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23B54" w14:textId="7D7409F2" w:rsidR="00B31DCD" w:rsidRPr="005D7EBB" w:rsidRDefault="009050E8" w:rsidP="009A416E">
      <w:pPr>
        <w:pStyle w:val="Title"/>
        <w:spacing w:before="120" w:line="240" w:lineRule="auto"/>
        <w:rPr>
          <w:rFonts w:ascii="Seat Bcn" w:hAnsi="Seat Bcn" w:cs="SeatBcn-Medium"/>
          <w:spacing w:val="-1"/>
          <w:sz w:val="20"/>
          <w:szCs w:val="20"/>
          <w:lang w:val="fr-BE"/>
        </w:rPr>
      </w:pPr>
      <w:r w:rsidRPr="005D7EBB">
        <w:rPr>
          <w:rFonts w:ascii="Seat Bcn" w:hAnsi="Seat Bcn" w:cs="SeatBcn-Medium"/>
          <w:spacing w:val="-1"/>
          <w:sz w:val="20"/>
          <w:szCs w:val="20"/>
          <w:lang w:val="fr-BE"/>
        </w:rPr>
        <w:t>2</w:t>
      </w:r>
      <w:r w:rsidR="005D7EBB">
        <w:rPr>
          <w:rFonts w:ascii="Seat Bcn" w:hAnsi="Seat Bcn" w:cs="SeatBcn-Medium"/>
          <w:spacing w:val="-1"/>
          <w:sz w:val="20"/>
          <w:szCs w:val="20"/>
          <w:lang w:val="fr-BE"/>
        </w:rPr>
        <w:t>2</w:t>
      </w:r>
      <w:r w:rsidR="002F1FAF" w:rsidRPr="005D7EBB">
        <w:rPr>
          <w:rFonts w:ascii="Seat Bcn" w:hAnsi="Seat Bcn" w:cs="SeatBcn-Medium"/>
          <w:spacing w:val="-1"/>
          <w:sz w:val="20"/>
          <w:szCs w:val="20"/>
          <w:lang w:val="fr-BE"/>
        </w:rPr>
        <w:t xml:space="preserve"> </w:t>
      </w:r>
      <w:r w:rsidR="0061066E" w:rsidRPr="005D7EBB">
        <w:rPr>
          <w:rFonts w:ascii="Seat Bcn" w:hAnsi="Seat Bcn" w:cs="SeatBcn-Medium"/>
          <w:spacing w:val="-1"/>
          <w:sz w:val="20"/>
          <w:szCs w:val="20"/>
          <w:lang w:val="fr-BE"/>
        </w:rPr>
        <w:t>septembre</w:t>
      </w:r>
      <w:r w:rsidR="002F1FAF" w:rsidRPr="005D7EBB">
        <w:rPr>
          <w:rFonts w:ascii="Seat Bcn" w:hAnsi="Seat Bcn" w:cs="SeatBcn-Medium"/>
          <w:spacing w:val="-1"/>
          <w:sz w:val="20"/>
          <w:szCs w:val="20"/>
          <w:lang w:val="fr-BE"/>
        </w:rPr>
        <w:t xml:space="preserve"> </w:t>
      </w:r>
      <w:r w:rsidR="00B31DCD" w:rsidRPr="005D7EBB">
        <w:rPr>
          <w:rFonts w:ascii="Seat Bcn" w:hAnsi="Seat Bcn" w:cs="SeatBcn-Medium"/>
          <w:spacing w:val="-1"/>
          <w:sz w:val="20"/>
          <w:szCs w:val="20"/>
          <w:lang w:val="fr-BE"/>
        </w:rPr>
        <w:t>20</w:t>
      </w:r>
      <w:r w:rsidR="003623C7" w:rsidRPr="005D7EBB">
        <w:rPr>
          <w:rFonts w:ascii="Seat Bcn" w:hAnsi="Seat Bcn" w:cs="SeatBcn-Medium"/>
          <w:spacing w:val="-1"/>
          <w:sz w:val="20"/>
          <w:szCs w:val="20"/>
          <w:lang w:val="fr-BE"/>
        </w:rPr>
        <w:t>20</w:t>
      </w:r>
    </w:p>
    <w:p w14:paraId="4CAAAF07" w14:textId="03FAF981" w:rsidR="0061066E" w:rsidRPr="00A51AE5" w:rsidRDefault="00481526" w:rsidP="00C97B5D">
      <w:pPr>
        <w:pStyle w:val="Title"/>
        <w:spacing w:before="120" w:line="240" w:lineRule="auto"/>
        <w:rPr>
          <w:rFonts w:ascii="Seat Bcn" w:eastAsiaTheme="minorEastAsia" w:hAnsi="Seat Bcn" w:cs="Times New Roman"/>
          <w:b/>
          <w:bCs w:val="0"/>
          <w:noProof/>
          <w:color w:val="000000" w:themeColor="text1"/>
          <w:kern w:val="0"/>
          <w:sz w:val="36"/>
          <w:szCs w:val="40"/>
          <w:lang w:val="fr-BE" w:eastAsia="en-US"/>
        </w:rPr>
      </w:pPr>
      <w:bookmarkStart w:id="0" w:name="_Hlk5609496"/>
      <w:r w:rsidRPr="00481526">
        <w:rPr>
          <w:rFonts w:ascii="Seat Bcn" w:eastAsiaTheme="minorEastAsia" w:hAnsi="Seat Bcn" w:cs="Times New Roman"/>
          <w:b/>
          <w:bCs w:val="0"/>
          <w:noProof/>
          <w:color w:val="000000" w:themeColor="text1"/>
          <w:kern w:val="0"/>
          <w:sz w:val="36"/>
          <w:szCs w:val="40"/>
          <w:lang w:val="fr-BE" w:eastAsia="en-US"/>
        </w:rPr>
        <w:t>Le CNG mérite sa place dans la flotte de chaque entreprise</w:t>
      </w:r>
    </w:p>
    <w:p w14:paraId="60BD9D97" w14:textId="584CA232" w:rsidR="0061066E" w:rsidRPr="0061066E" w:rsidRDefault="00481526" w:rsidP="00481526">
      <w:pPr>
        <w:pStyle w:val="Prrafobsico"/>
        <w:rPr>
          <w:rFonts w:ascii="Seat Bcn" w:hAnsi="Seat Bcn"/>
          <w:b/>
          <w:bCs/>
          <w:sz w:val="20"/>
          <w:szCs w:val="20"/>
          <w:lang w:val="fr-BE"/>
        </w:rPr>
      </w:pPr>
      <w:r w:rsidRPr="00481526">
        <w:rPr>
          <w:rFonts w:ascii="Seat Bcn" w:hAnsi="Seat Bcn"/>
          <w:b/>
          <w:bCs/>
          <w:sz w:val="20"/>
          <w:szCs w:val="20"/>
          <w:lang w:val="fr-BE"/>
        </w:rPr>
        <w:t>Il est de plus en plus évident que les flottes d'entreprise peuvent jouer le rôle d'un puissant levier dans la transition vers une mobilité plus verte et plus respectueuse de l'environnement. On constate donc une augmentation du nombre des véhicules électriques et hybrides dans ces flottes. Les véhicules au CNG sont un peu plus discrets peut-être, mais tout aussi présents et pertinents pour une mobilité plus propre. Proximus, pour ne citer qu'une entreprise, intègre désormais 2</w:t>
      </w:r>
      <w:r w:rsidR="00C05EBF">
        <w:rPr>
          <w:rFonts w:ascii="Seat Bcn" w:hAnsi="Seat Bcn"/>
          <w:b/>
          <w:bCs/>
          <w:sz w:val="20"/>
          <w:szCs w:val="20"/>
          <w:lang w:val="fr-BE"/>
        </w:rPr>
        <w:t>0</w:t>
      </w:r>
      <w:r w:rsidRPr="00481526">
        <w:rPr>
          <w:rFonts w:ascii="Seat Bcn" w:hAnsi="Seat Bcn"/>
          <w:b/>
          <w:bCs/>
          <w:sz w:val="20"/>
          <w:szCs w:val="20"/>
          <w:lang w:val="fr-BE"/>
        </w:rPr>
        <w:t>0 véhicules au CNG dans sa flotte. Les chiffres les plus récents du SPF Mobilité indiquent également qu'autant de voitures au CNG que de voitures 100 % électriques font l'objet d'un leasing. Pourquoi ? Grâce à leurs atouts tant économiques qu'écologiques.</w:t>
      </w:r>
    </w:p>
    <w:p w14:paraId="6553A3FD" w14:textId="77777777" w:rsidR="0061066E" w:rsidRPr="00A51AE5" w:rsidRDefault="0061066E" w:rsidP="00C97B5D">
      <w:pPr>
        <w:pStyle w:val="Prrafobsico"/>
        <w:tabs>
          <w:tab w:val="left" w:pos="5689"/>
        </w:tabs>
        <w:rPr>
          <w:rFonts w:ascii="Seat Bcn" w:hAnsi="Seat Bcn" w:cs="SeatBcn-Medium"/>
          <w:b/>
          <w:noProof/>
          <w:color w:val="000000" w:themeColor="text1"/>
          <w:spacing w:val="-1"/>
          <w:sz w:val="20"/>
          <w:szCs w:val="20"/>
          <w:lang w:val="fr-BE"/>
        </w:rPr>
      </w:pPr>
    </w:p>
    <w:bookmarkEnd w:id="0"/>
    <w:p w14:paraId="21D9678F" w14:textId="59999F18" w:rsidR="00481526" w:rsidRPr="00481526" w:rsidRDefault="00481526" w:rsidP="00481526">
      <w:pPr>
        <w:spacing w:line="288" w:lineRule="auto"/>
        <w:rPr>
          <w:rFonts w:ascii="Seat Bcn" w:hAnsi="Seat Bcn" w:cs="SeatBcn-Medium"/>
          <w:noProof/>
          <w:color w:val="000000" w:themeColor="text1"/>
          <w:spacing w:val="-1"/>
          <w:sz w:val="20"/>
          <w:szCs w:val="20"/>
          <w:lang w:val="fr-BE"/>
        </w:rPr>
      </w:pPr>
      <w:r w:rsidRPr="00481526">
        <w:rPr>
          <w:rFonts w:ascii="Seat Bcn" w:hAnsi="Seat Bcn" w:cs="SeatBcn-Medium"/>
          <w:noProof/>
          <w:color w:val="000000" w:themeColor="text1"/>
          <w:spacing w:val="-1"/>
          <w:sz w:val="20"/>
          <w:szCs w:val="20"/>
          <w:lang w:val="fr-BE"/>
        </w:rPr>
        <w:t xml:space="preserve">Les véhicules au CNG offrent une combinaison imbattable d'avantages écologiques et économiques pour les flottes d'entreprise. Brigitte Goossens, Fleet Manager de Seat Import : </w:t>
      </w:r>
      <w:r w:rsidRPr="00CB2A46">
        <w:rPr>
          <w:rFonts w:ascii="Seat Bcn" w:hAnsi="Seat Bcn" w:cs="SeatBcn-Medium"/>
          <w:b/>
          <w:bCs/>
          <w:noProof/>
          <w:color w:val="000000" w:themeColor="text1"/>
          <w:spacing w:val="-1"/>
          <w:sz w:val="20"/>
          <w:szCs w:val="20"/>
          <w:lang w:val="fr-BE"/>
        </w:rPr>
        <w:t>« Il est avéré que les véhicules au CNG présentent un fort avantage sur tous les autres types de motorisations en matière de TCO. Le coût supplémentaire par rapport aux véhicules diesel et essence est modeste. Et les coûts de carburant sont vraiment faibles : un Arona ou une Ibiza TGI affiche un coût de carburant de 3,5 € par 100 km, tandis qu’une Seat Leon TGI tourne autour de 4 €. Le CNG est imbattable à cet égard. C'est pourquoi de plus en plus d'entreprises, comme Proximus aujourd'hui, intègrent des voitures au CNG à leur parc de véhicules de société. »</w:t>
      </w:r>
    </w:p>
    <w:p w14:paraId="776AA925" w14:textId="7E43FB9D" w:rsidR="00481526" w:rsidRPr="00481526" w:rsidRDefault="00481526" w:rsidP="00481526">
      <w:pPr>
        <w:spacing w:line="288" w:lineRule="auto"/>
        <w:rPr>
          <w:rFonts w:ascii="Seat Bcn" w:hAnsi="Seat Bcn" w:cs="SeatBcn-Medium"/>
          <w:noProof/>
          <w:color w:val="000000" w:themeColor="text1"/>
          <w:spacing w:val="-1"/>
          <w:sz w:val="20"/>
          <w:szCs w:val="20"/>
          <w:lang w:val="fr-BE"/>
        </w:rPr>
      </w:pPr>
      <w:r w:rsidRPr="00CB2A46">
        <w:rPr>
          <w:rFonts w:ascii="Seat Bcn" w:hAnsi="Seat Bcn" w:cs="SeatBcn-Medium"/>
          <w:b/>
          <w:bCs/>
          <w:noProof/>
          <w:color w:val="000000" w:themeColor="text1"/>
          <w:spacing w:val="-1"/>
          <w:sz w:val="20"/>
          <w:szCs w:val="20"/>
          <w:lang w:val="fr-BE"/>
        </w:rPr>
        <w:t>Rouler au GNC revient à faire des économies dès le premier kilomètre parcouru</w:t>
      </w:r>
      <w:r w:rsidR="00CB2A46" w:rsidRPr="00CB2A46">
        <w:rPr>
          <w:rFonts w:ascii="Seat Bcn" w:hAnsi="Seat Bcn" w:cs="SeatBcn-Medium"/>
          <w:b/>
          <w:bCs/>
          <w:noProof/>
          <w:color w:val="000000" w:themeColor="text1"/>
          <w:spacing w:val="-1"/>
          <w:sz w:val="20"/>
          <w:szCs w:val="20"/>
          <w:lang w:val="fr-BE"/>
        </w:rPr>
        <w:br/>
      </w:r>
      <w:r w:rsidRPr="00CB2A46">
        <w:rPr>
          <w:rFonts w:ascii="Seat Bcn" w:hAnsi="Seat Bcn" w:cs="SeatBcn-Medium"/>
          <w:b/>
          <w:bCs/>
          <w:noProof/>
          <w:color w:val="000000" w:themeColor="text1"/>
          <w:spacing w:val="-1"/>
          <w:sz w:val="20"/>
          <w:szCs w:val="20"/>
          <w:lang w:val="fr-BE"/>
        </w:rPr>
        <w:t>« Les particuliers, et indéniablement les entreprises, veulent réellement contribuer à un meilleur climat et à un environnement de vie plus propre »</w:t>
      </w:r>
      <w:r w:rsidRPr="00481526">
        <w:rPr>
          <w:rFonts w:ascii="Seat Bcn" w:hAnsi="Seat Bcn" w:cs="SeatBcn-Medium"/>
          <w:noProof/>
          <w:color w:val="000000" w:themeColor="text1"/>
          <w:spacing w:val="-1"/>
          <w:sz w:val="20"/>
          <w:szCs w:val="20"/>
          <w:lang w:val="fr-BE"/>
        </w:rPr>
        <w:t xml:space="preserve">, déclare Maarten Van Houdenhove, PR manager de DATS 24, le fournisseur de carburant de Colruyt Group. Les voitures au CNG offrent cette possibilité, plus encore que les voitures hybrides ou hybrides rechargeables. </w:t>
      </w:r>
      <w:r w:rsidRPr="00CB2A46">
        <w:rPr>
          <w:rFonts w:ascii="Seat Bcn" w:hAnsi="Seat Bcn" w:cs="SeatBcn-Medium"/>
          <w:b/>
          <w:bCs/>
          <w:noProof/>
          <w:color w:val="000000" w:themeColor="text1"/>
          <w:spacing w:val="-1"/>
          <w:sz w:val="20"/>
          <w:szCs w:val="20"/>
          <w:lang w:val="fr-BE"/>
        </w:rPr>
        <w:t>« En matière d'écoscore, la voiture au CNG occupe la troisième position, après la voiture 100 % électrique et les voitures à hydrogène, mais devant les hybrides rechargeables, les hybrides ordinaire et les voitures utilisant des carburants traditionnels. En effet, les voitures au CNG émettent 16 à 30 % de CO2 en moins et les émissions de particules sont réduites de près de 80 %. Elles sont également remarquablement plus silencieuses »</w:t>
      </w:r>
      <w:r w:rsidRPr="00481526">
        <w:rPr>
          <w:rFonts w:ascii="Seat Bcn" w:hAnsi="Seat Bcn" w:cs="SeatBcn-Medium"/>
          <w:noProof/>
          <w:color w:val="000000" w:themeColor="text1"/>
          <w:spacing w:val="-1"/>
          <w:sz w:val="20"/>
          <w:szCs w:val="20"/>
          <w:lang w:val="fr-BE"/>
        </w:rPr>
        <w:t>, ajoute M. Van Houdenhove.</w:t>
      </w:r>
    </w:p>
    <w:p w14:paraId="0DF6303C" w14:textId="3D6B54D8" w:rsidR="0061066E" w:rsidRPr="00481526" w:rsidRDefault="00481526" w:rsidP="00481526">
      <w:pPr>
        <w:spacing w:line="288" w:lineRule="auto"/>
        <w:rPr>
          <w:rFonts w:ascii="Seat Bcn" w:hAnsi="Seat Bcn" w:cs="SeatBcn-Medium"/>
          <w:noProof/>
          <w:color w:val="000000" w:themeColor="text1"/>
          <w:spacing w:val="-1"/>
          <w:sz w:val="20"/>
          <w:szCs w:val="20"/>
          <w:lang w:val="fr-BE"/>
        </w:rPr>
      </w:pPr>
      <w:r w:rsidRPr="00CB2A46">
        <w:rPr>
          <w:rFonts w:ascii="Seat Bcn" w:hAnsi="Seat Bcn" w:cs="SeatBcn-Medium"/>
          <w:b/>
          <w:bCs/>
          <w:noProof/>
          <w:color w:val="000000" w:themeColor="text1"/>
          <w:spacing w:val="-1"/>
          <w:sz w:val="20"/>
          <w:szCs w:val="20"/>
          <w:lang w:val="fr-BE"/>
        </w:rPr>
        <w:t>SEAT Import et DATS 24 guident Proximus vers une flotte d'entreprise plus écologique</w:t>
      </w:r>
      <w:r w:rsidR="00CB2A46">
        <w:rPr>
          <w:rFonts w:ascii="Seat Bcn" w:hAnsi="Seat Bcn" w:cs="SeatBcn-Medium"/>
          <w:noProof/>
          <w:color w:val="000000" w:themeColor="text1"/>
          <w:spacing w:val="-1"/>
          <w:sz w:val="20"/>
          <w:szCs w:val="20"/>
          <w:lang w:val="fr-BE"/>
        </w:rPr>
        <w:br/>
      </w:r>
      <w:r w:rsidRPr="00481526">
        <w:rPr>
          <w:rFonts w:ascii="Seat Bcn" w:hAnsi="Seat Bcn" w:cs="SeatBcn-Medium"/>
          <w:noProof/>
          <w:color w:val="000000" w:themeColor="text1"/>
          <w:spacing w:val="-1"/>
          <w:sz w:val="20"/>
          <w:szCs w:val="20"/>
          <w:lang w:val="fr-BE"/>
        </w:rPr>
        <w:t>Proximus, acteur de premier plan dans la lutte contre le changement climatique, intègre 2</w:t>
      </w:r>
      <w:r w:rsidR="00C05EBF">
        <w:rPr>
          <w:rFonts w:ascii="Seat Bcn" w:hAnsi="Seat Bcn" w:cs="SeatBcn-Medium"/>
          <w:noProof/>
          <w:color w:val="000000" w:themeColor="text1"/>
          <w:spacing w:val="-1"/>
          <w:sz w:val="20"/>
          <w:szCs w:val="20"/>
          <w:lang w:val="fr-BE"/>
        </w:rPr>
        <w:t>0</w:t>
      </w:r>
      <w:bookmarkStart w:id="1" w:name="_GoBack"/>
      <w:bookmarkEnd w:id="1"/>
      <w:r w:rsidRPr="00481526">
        <w:rPr>
          <w:rFonts w:ascii="Seat Bcn" w:hAnsi="Seat Bcn" w:cs="SeatBcn-Medium"/>
          <w:noProof/>
          <w:color w:val="000000" w:themeColor="text1"/>
          <w:spacing w:val="-1"/>
          <w:sz w:val="20"/>
          <w:szCs w:val="20"/>
          <w:lang w:val="fr-BE"/>
        </w:rPr>
        <w:t xml:space="preserve">0 SEAT Ibiza TGI à sa flotte. Les collaborateurs iront eux-mêmes en prendre livraison chez SEAT Import. Ils y recevront des conseils et astuces pour une utilisation optimale de leur voiture et participeront à une démonstration de ravitaillement en CNG. </w:t>
      </w:r>
      <w:r w:rsidRPr="00CB2A46">
        <w:rPr>
          <w:rFonts w:ascii="Seat Bcn" w:hAnsi="Seat Bcn" w:cs="SeatBcn-Medium"/>
          <w:b/>
          <w:bCs/>
          <w:noProof/>
          <w:color w:val="000000" w:themeColor="text1"/>
          <w:spacing w:val="-1"/>
          <w:sz w:val="20"/>
          <w:szCs w:val="20"/>
          <w:lang w:val="fr-BE"/>
        </w:rPr>
        <w:t>« Même si le processus de ravitaillement est plus facile et aussi rapide que celui auquel ils étaient habitués avec leurs véhicules diesel, cette démonstration donne aux utilisateurs la confiance nécessaire »</w:t>
      </w:r>
      <w:r w:rsidRPr="00481526">
        <w:rPr>
          <w:rFonts w:ascii="Seat Bcn" w:hAnsi="Seat Bcn" w:cs="SeatBcn-Medium"/>
          <w:noProof/>
          <w:color w:val="000000" w:themeColor="text1"/>
          <w:spacing w:val="-1"/>
          <w:sz w:val="20"/>
          <w:szCs w:val="20"/>
          <w:lang w:val="fr-BE"/>
        </w:rPr>
        <w:t>, conclut M. Van Houdenhove.</w:t>
      </w:r>
    </w:p>
    <w:p w14:paraId="38A5397A" w14:textId="77777777" w:rsidR="00D56A40" w:rsidRDefault="00D56A40" w:rsidP="009A416E">
      <w:pPr>
        <w:pStyle w:val="Prrafobsico"/>
        <w:rPr>
          <w:rFonts w:ascii="Seat Bcn" w:hAnsi="Seat Bcn" w:cs="SeatBcn-Medium"/>
          <w:spacing w:val="-1"/>
          <w:sz w:val="20"/>
          <w:szCs w:val="20"/>
          <w:lang w:val="fr-BE"/>
        </w:rPr>
      </w:pPr>
    </w:p>
    <w:p w14:paraId="359AC255" w14:textId="77777777" w:rsidR="0061066E" w:rsidRPr="00922D24" w:rsidRDefault="0061066E" w:rsidP="009A416E">
      <w:pPr>
        <w:pStyle w:val="Prrafobsico"/>
        <w:rPr>
          <w:rFonts w:ascii="Seat Bcn" w:hAnsi="Seat Bcn" w:cs="SeatBcn-Medium"/>
          <w:spacing w:val="-1"/>
          <w:sz w:val="20"/>
          <w:szCs w:val="20"/>
          <w:lang w:val="fr-BE"/>
        </w:rPr>
      </w:pPr>
    </w:p>
    <w:p w14:paraId="0D1DF586" w14:textId="77777777" w:rsidR="002F1FAF" w:rsidRPr="00922D24" w:rsidRDefault="002F1FAF" w:rsidP="009A416E">
      <w:pPr>
        <w:pStyle w:val="Prrafobsico"/>
        <w:rPr>
          <w:rFonts w:ascii="Seat Bcn" w:hAnsi="Seat Bcn" w:cs="SeatBcn-Medium"/>
          <w:spacing w:val="-1"/>
          <w:sz w:val="20"/>
          <w:szCs w:val="20"/>
          <w:lang w:val="fr-BE"/>
        </w:rPr>
      </w:pPr>
    </w:p>
    <w:p w14:paraId="5160C376" w14:textId="77777777" w:rsidR="002F1FAF" w:rsidRPr="00922D24" w:rsidRDefault="002F1FAF" w:rsidP="002F1FAF">
      <w:pPr>
        <w:spacing w:after="0" w:line="240" w:lineRule="auto"/>
        <w:rPr>
          <w:rFonts w:ascii="Seat Bcn" w:hAnsi="Seat Bcn" w:cs="SeatBcn-Black"/>
          <w:b/>
          <w:sz w:val="20"/>
          <w:szCs w:val="20"/>
          <w:lang w:val="fr-BE"/>
        </w:rPr>
      </w:pPr>
    </w:p>
    <w:p w14:paraId="5E6584EA" w14:textId="77777777" w:rsidR="00CB2A46" w:rsidRPr="00CF6E05" w:rsidRDefault="00CB2A46" w:rsidP="00CB2A46">
      <w:pPr>
        <w:spacing w:after="0" w:line="240" w:lineRule="auto"/>
        <w:rPr>
          <w:rFonts w:ascii="Seat Bcn" w:hAnsi="Seat Bcn" w:cs="SeatBcn-Black"/>
          <w:b/>
          <w:sz w:val="20"/>
          <w:szCs w:val="20"/>
          <w:lang w:val="nl-BE"/>
        </w:rPr>
      </w:pPr>
      <w:r w:rsidRPr="00CF6E05">
        <w:rPr>
          <w:rFonts w:ascii="Seat Bcn" w:hAnsi="Seat Bcn" w:cs="SeatBcn-Black"/>
          <w:b/>
          <w:sz w:val="20"/>
          <w:szCs w:val="20"/>
          <w:lang w:val="nl-BE"/>
        </w:rPr>
        <w:t>Press contact</w:t>
      </w:r>
      <w:r>
        <w:rPr>
          <w:rFonts w:ascii="Seat Bcn" w:hAnsi="Seat Bcn" w:cs="SeatBcn-Black"/>
          <w:b/>
          <w:sz w:val="20"/>
          <w:szCs w:val="20"/>
          <w:lang w:val="nl-BE"/>
        </w:rPr>
        <w:t>s</w:t>
      </w:r>
    </w:p>
    <w:p w14:paraId="77A8FF5D" w14:textId="77777777" w:rsidR="00CB2A46" w:rsidRPr="00CF6E05" w:rsidRDefault="00CB2A46" w:rsidP="00CB2A46">
      <w:pPr>
        <w:pStyle w:val="Prrafobsico"/>
        <w:rPr>
          <w:rFonts w:ascii="Seat Bcn" w:hAnsi="Seat Bcn" w:cs="SeatBcn-Black"/>
          <w:b/>
          <w:sz w:val="16"/>
          <w:szCs w:val="16"/>
          <w:lang w:val="nl-BE"/>
        </w:rPr>
      </w:pPr>
      <w:r w:rsidRPr="00CF6E05">
        <w:rPr>
          <w:rFonts w:ascii="Seat Bcn" w:hAnsi="Seat Bcn" w:cs="SeatBcn-Black"/>
          <w:b/>
          <w:sz w:val="16"/>
          <w:szCs w:val="16"/>
          <w:lang w:val="nl-BE"/>
        </w:rPr>
        <w:t>Maarten Van Houdenhove</w:t>
      </w:r>
      <w:r w:rsidRPr="00CF6E05">
        <w:rPr>
          <w:rFonts w:ascii="Seat Bcn" w:hAnsi="Seat Bcn" w:cs="SeatBcn-Black"/>
          <w:b/>
          <w:sz w:val="16"/>
          <w:szCs w:val="16"/>
          <w:lang w:val="nl-BE"/>
        </w:rPr>
        <w:tab/>
      </w:r>
      <w:r>
        <w:rPr>
          <w:rFonts w:ascii="Seat Bcn" w:hAnsi="Seat Bcn" w:cs="SeatBcn-Black"/>
          <w:b/>
          <w:sz w:val="16"/>
          <w:szCs w:val="16"/>
          <w:lang w:val="nl-BE"/>
        </w:rPr>
        <w:tab/>
      </w:r>
      <w:r>
        <w:rPr>
          <w:rFonts w:ascii="Seat Bcn" w:hAnsi="Seat Bcn" w:cs="SeatBcn-Black"/>
          <w:b/>
          <w:sz w:val="16"/>
          <w:szCs w:val="16"/>
          <w:lang w:val="nl-BE"/>
        </w:rPr>
        <w:tab/>
      </w:r>
      <w:r>
        <w:rPr>
          <w:rFonts w:ascii="Seat Bcn" w:hAnsi="Seat Bcn" w:cs="SeatBcn-Black"/>
          <w:b/>
          <w:sz w:val="16"/>
          <w:szCs w:val="16"/>
          <w:lang w:val="nl-BE"/>
        </w:rPr>
        <w:tab/>
      </w:r>
      <w:r w:rsidRPr="00CF6E05">
        <w:rPr>
          <w:rFonts w:ascii="Seat Bcn" w:hAnsi="Seat Bcn" w:cs="SeatBcn-Black"/>
          <w:b/>
          <w:sz w:val="16"/>
          <w:szCs w:val="16"/>
          <w:lang w:val="nl-BE"/>
        </w:rPr>
        <w:t>Dirk Steyvers</w:t>
      </w:r>
    </w:p>
    <w:p w14:paraId="29598461" w14:textId="77777777" w:rsidR="00CB2A46" w:rsidRPr="00CF6E05" w:rsidRDefault="00CB2A46" w:rsidP="00CB2A46">
      <w:pPr>
        <w:pStyle w:val="Prrafobsico"/>
        <w:rPr>
          <w:rFonts w:ascii="Seat Bcn" w:hAnsi="Seat Bcn" w:cs="SeatBcn-Medium"/>
          <w:sz w:val="13"/>
          <w:szCs w:val="13"/>
          <w:lang w:val="fr-BE"/>
        </w:rPr>
      </w:pPr>
      <w:r w:rsidRPr="00CF6E05">
        <w:rPr>
          <w:rFonts w:ascii="Seat Bcn" w:hAnsi="Seat Bcn" w:cs="SeatBcn-Medium"/>
          <w:sz w:val="13"/>
          <w:szCs w:val="13"/>
          <w:lang w:val="fr-BE"/>
        </w:rPr>
        <w:t>PR Manager</w:t>
      </w:r>
      <w:r w:rsidRPr="00CF6E05">
        <w:rPr>
          <w:rFonts w:ascii="Seat Bcn" w:hAnsi="Seat Bcn" w:cs="SeatBcn-Medium"/>
          <w:sz w:val="13"/>
          <w:szCs w:val="13"/>
          <w:lang w:val="fr-BE"/>
        </w:rPr>
        <w:tab/>
      </w:r>
      <w:r w:rsidRPr="00CF6E05">
        <w:rPr>
          <w:rFonts w:ascii="Seat Bcn" w:hAnsi="Seat Bcn" w:cs="SeatBcn-Medium"/>
          <w:sz w:val="13"/>
          <w:szCs w:val="13"/>
          <w:lang w:val="fr-BE"/>
        </w:rPr>
        <w:tab/>
      </w:r>
      <w:r w:rsidRPr="00CF6E05">
        <w:rPr>
          <w:rFonts w:ascii="Seat Bcn" w:hAnsi="Seat Bcn" w:cs="SeatBcn-Medium"/>
          <w:sz w:val="13"/>
          <w:szCs w:val="13"/>
          <w:lang w:val="fr-BE"/>
        </w:rPr>
        <w:tab/>
      </w:r>
      <w:r w:rsidRPr="00CF6E05">
        <w:rPr>
          <w:rFonts w:ascii="Seat Bcn" w:hAnsi="Seat Bcn" w:cs="SeatBcn-Medium"/>
          <w:sz w:val="13"/>
          <w:szCs w:val="13"/>
          <w:lang w:val="fr-BE"/>
        </w:rPr>
        <w:tab/>
      </w:r>
      <w:r w:rsidRPr="00CF6E05">
        <w:rPr>
          <w:rFonts w:ascii="Seat Bcn" w:hAnsi="Seat Bcn" w:cs="SeatBcn-Medium"/>
          <w:sz w:val="13"/>
          <w:szCs w:val="13"/>
          <w:lang w:val="fr-BE"/>
        </w:rPr>
        <w:tab/>
        <w:t>PR &amp; Content Manager</w:t>
      </w:r>
    </w:p>
    <w:p w14:paraId="6A383ECC" w14:textId="77777777" w:rsidR="00CB2A46" w:rsidRPr="00CB2A46" w:rsidRDefault="00CB2A46" w:rsidP="00CB2A46">
      <w:pPr>
        <w:pStyle w:val="Prrafobsico"/>
        <w:rPr>
          <w:rFonts w:ascii="Seat Bcn" w:hAnsi="Seat Bcn" w:cs="SeatBcn-Medium"/>
          <w:sz w:val="13"/>
          <w:szCs w:val="13"/>
          <w:lang w:val="fr-BE"/>
        </w:rPr>
      </w:pPr>
      <w:r w:rsidRPr="00CB2A46">
        <w:rPr>
          <w:rFonts w:ascii="Seat Bcn" w:hAnsi="Seat Bcn" w:cs="SeatBcn-Medium"/>
          <w:sz w:val="13"/>
          <w:szCs w:val="13"/>
          <w:lang w:val="fr-BE"/>
        </w:rPr>
        <w:t>M +32 497 51 21 48</w:t>
      </w:r>
      <w:r w:rsidRPr="00CB2A46">
        <w:rPr>
          <w:rFonts w:ascii="Seat Bcn" w:hAnsi="Seat Bcn" w:cs="SeatBcn-Medium"/>
          <w:sz w:val="13"/>
          <w:szCs w:val="13"/>
          <w:lang w:val="fr-BE"/>
        </w:rPr>
        <w:tab/>
      </w:r>
      <w:r w:rsidRPr="00CB2A46">
        <w:rPr>
          <w:rFonts w:ascii="Seat Bcn" w:hAnsi="Seat Bcn" w:cs="SeatBcn-Medium"/>
          <w:sz w:val="13"/>
          <w:szCs w:val="13"/>
          <w:lang w:val="fr-BE"/>
        </w:rPr>
        <w:tab/>
      </w:r>
      <w:r w:rsidRPr="00CB2A46">
        <w:rPr>
          <w:rFonts w:ascii="Seat Bcn" w:hAnsi="Seat Bcn" w:cs="SeatBcn-Medium"/>
          <w:sz w:val="13"/>
          <w:szCs w:val="13"/>
          <w:lang w:val="fr-BE"/>
        </w:rPr>
        <w:tab/>
      </w:r>
      <w:r w:rsidRPr="00CB2A46">
        <w:rPr>
          <w:rFonts w:ascii="Seat Bcn" w:hAnsi="Seat Bcn" w:cs="SeatBcn-Medium"/>
          <w:sz w:val="13"/>
          <w:szCs w:val="13"/>
          <w:lang w:val="fr-BE"/>
        </w:rPr>
        <w:tab/>
      </w:r>
      <w:r w:rsidRPr="00CB2A46">
        <w:rPr>
          <w:rFonts w:ascii="Seat Bcn" w:hAnsi="Seat Bcn" w:cs="SeatBcn-Medium"/>
          <w:sz w:val="13"/>
          <w:szCs w:val="13"/>
          <w:lang w:val="fr-BE"/>
        </w:rPr>
        <w:tab/>
        <w:t>M +32 476 88 38 95</w:t>
      </w:r>
    </w:p>
    <w:p w14:paraId="0ACE15D8" w14:textId="77777777" w:rsidR="00CB2A46" w:rsidRPr="00CB2A46" w:rsidRDefault="00635D69" w:rsidP="00CB2A46">
      <w:pPr>
        <w:pStyle w:val="Prrafobsico"/>
        <w:rPr>
          <w:rFonts w:ascii="Seat Bcn" w:hAnsi="Seat Bcn" w:cs="SeatBcn-Medium"/>
          <w:sz w:val="13"/>
          <w:szCs w:val="13"/>
          <w:lang w:val="fr-BE"/>
        </w:rPr>
      </w:pPr>
      <w:hyperlink r:id="rId8" w:history="1">
        <w:r w:rsidR="00CB2A46" w:rsidRPr="00CB2A46">
          <w:rPr>
            <w:rStyle w:val="Hyperlink"/>
            <w:rFonts w:ascii="Seat Bcn" w:hAnsi="Seat Bcn" w:cs="SeatBcn-Medium"/>
            <w:sz w:val="13"/>
            <w:szCs w:val="13"/>
            <w:lang w:val="fr-BE"/>
          </w:rPr>
          <w:t>maarten.vanhoudenhove@dats24.be</w:t>
        </w:r>
      </w:hyperlink>
      <w:r w:rsidR="00CB2A46" w:rsidRPr="00CB2A46">
        <w:rPr>
          <w:rFonts w:ascii="Seat Bcn" w:hAnsi="Seat Bcn" w:cs="SeatBcn-Medium"/>
          <w:sz w:val="13"/>
          <w:szCs w:val="13"/>
          <w:lang w:val="fr-BE"/>
        </w:rPr>
        <w:tab/>
      </w:r>
      <w:r w:rsidR="00CB2A46" w:rsidRPr="00CB2A46">
        <w:rPr>
          <w:rFonts w:ascii="Seat Bcn" w:hAnsi="Seat Bcn" w:cs="SeatBcn-Medium"/>
          <w:sz w:val="13"/>
          <w:szCs w:val="13"/>
          <w:lang w:val="fr-BE"/>
        </w:rPr>
        <w:tab/>
      </w:r>
      <w:r w:rsidR="00CB2A46" w:rsidRPr="00CB2A46">
        <w:rPr>
          <w:rFonts w:ascii="Seat Bcn" w:hAnsi="Seat Bcn" w:cs="SeatBcn-Medium"/>
          <w:sz w:val="13"/>
          <w:szCs w:val="13"/>
          <w:lang w:val="fr-BE"/>
        </w:rPr>
        <w:tab/>
      </w:r>
      <w:hyperlink r:id="rId9" w:history="1">
        <w:r w:rsidR="00CB2A46" w:rsidRPr="00CB2A46">
          <w:rPr>
            <w:rStyle w:val="Hyperlink"/>
            <w:rFonts w:ascii="Seat Bcn" w:hAnsi="Seat Bcn" w:cs="SeatBcn-Medium"/>
            <w:sz w:val="13"/>
            <w:szCs w:val="13"/>
            <w:lang w:val="fr-BE"/>
          </w:rPr>
          <w:t>dirk.steyvers@dieteren.be</w:t>
        </w:r>
      </w:hyperlink>
    </w:p>
    <w:p w14:paraId="5469463E" w14:textId="6145464A" w:rsidR="00A5472F" w:rsidRDefault="00A5472F" w:rsidP="00B904CB">
      <w:pPr>
        <w:pStyle w:val="Boilerplate"/>
        <w:spacing w:line="288" w:lineRule="auto"/>
        <w:rPr>
          <w:rFonts w:ascii="Seat Bcn" w:eastAsiaTheme="minorEastAsia" w:hAnsi="Seat Bcn" w:cs="SeatBcn-Medium"/>
          <w:color w:val="000000"/>
          <w:spacing w:val="-1"/>
          <w:szCs w:val="20"/>
          <w:lang w:val="fr-BE" w:eastAsia="es-ES"/>
        </w:rPr>
      </w:pPr>
    </w:p>
    <w:p w14:paraId="39A672CE" w14:textId="77777777" w:rsidR="00CA154B" w:rsidRDefault="00CA154B" w:rsidP="00B904CB">
      <w:pPr>
        <w:pStyle w:val="Boilerplate"/>
        <w:spacing w:line="288" w:lineRule="auto"/>
        <w:rPr>
          <w:rFonts w:ascii="Seat Bcn" w:eastAsiaTheme="minorEastAsia" w:hAnsi="Seat Bcn" w:cs="SeatBcn-Medium"/>
          <w:color w:val="000000"/>
          <w:spacing w:val="-1"/>
          <w:szCs w:val="20"/>
          <w:lang w:val="fr-BE" w:eastAsia="es-ES"/>
        </w:rPr>
      </w:pPr>
    </w:p>
    <w:p w14:paraId="17EC7622" w14:textId="4C75E0FE" w:rsidR="00CB2A46" w:rsidRPr="00CA154B" w:rsidRDefault="00CB2A46" w:rsidP="00CA154B">
      <w:pPr>
        <w:pStyle w:val="Boilerplate"/>
        <w:spacing w:line="288" w:lineRule="auto"/>
        <w:rPr>
          <w:rFonts w:ascii="Seat Bcn" w:eastAsia="Times New Roman" w:hAnsi="Seat Bcn" w:cs="SeatBcn-Regular"/>
          <w:color w:val="626366"/>
          <w:sz w:val="16"/>
          <w:szCs w:val="14"/>
          <w:lang w:val="fr-BE" w:eastAsia="es-ES"/>
        </w:rPr>
      </w:pPr>
      <w:r w:rsidRPr="00CA154B">
        <w:rPr>
          <w:rFonts w:ascii="Seat Bcn" w:hAnsi="Seat Bcn"/>
          <w:b/>
          <w:bCs/>
          <w:color w:val="626366"/>
          <w:sz w:val="16"/>
          <w:szCs w:val="16"/>
          <w:lang w:val="fr-BE" w:eastAsia="es-ES"/>
        </w:rPr>
        <w:t>DATS 24</w:t>
      </w:r>
      <w:r w:rsidRPr="00CA154B">
        <w:rPr>
          <w:rFonts w:ascii="Seat Bcn" w:hAnsi="Seat Bcn"/>
          <w:color w:val="626366"/>
          <w:sz w:val="16"/>
          <w:szCs w:val="16"/>
          <w:lang w:val="fr-BE" w:eastAsia="es-ES"/>
        </w:rPr>
        <w:t> </w:t>
      </w:r>
      <w:r w:rsidR="00CA154B" w:rsidRPr="00CA154B">
        <w:rPr>
          <w:rFonts w:ascii="Seat Bcn" w:hAnsi="Seat Bcn"/>
          <w:color w:val="626366"/>
          <w:sz w:val="16"/>
          <w:szCs w:val="16"/>
          <w:lang w:val="fr-BE" w:eastAsia="es-ES"/>
        </w:rPr>
        <w:t>, le spécialiste en carburant de Colruyt Group, dispose d’un réseau de plus de 130 stations réparties sur l’ensemble du territoire belge. Les clients peuvent y faire le plein de tous les carburants traditionnels et alternatifs : essence, diesel, mais aussi CNG (compressed natural gas ou gaz naturel), électricité et hydrogène. En Belgique, DATS 24 est le principal fournisseur de gaz naturel pour véhicules et est le chef de file en matière d’hydrogène vert. 82 de ses stations sont équipées d’une pompe CNG. L’une d’elles met également à disposition un réservoir à hydrogène vert accessible aux particuliers. Par ailleurs, DATS 24 dispose de bornes de recharge électrique sur plus de 100 sites. En sa qualité de premier fournisseur de carburants en Belgique, DATS 24 a également lancé début 2019 l’option de paiement grâce à l’app Xtra. Grâce à sa politique environnementale rigoureuse, le spécialiste en carburant répond depuis des années à la norme ISO 14001, très stricte.</w:t>
      </w:r>
      <w:r w:rsidRPr="00CA154B">
        <w:rPr>
          <w:rFonts w:ascii="Seat Bcn" w:hAnsi="Seat Bcn"/>
          <w:color w:val="626366"/>
          <w:sz w:val="16"/>
          <w:szCs w:val="16"/>
          <w:lang w:val="fr-BE" w:eastAsia="es-ES"/>
        </w:rPr>
        <w:t>.</w:t>
      </w:r>
    </w:p>
    <w:p w14:paraId="35A294E9" w14:textId="3937771A" w:rsidR="00CB2A46" w:rsidRPr="00CA154B" w:rsidRDefault="00CB2A46" w:rsidP="00B904CB">
      <w:pPr>
        <w:pStyle w:val="Boilerplate"/>
        <w:spacing w:line="288" w:lineRule="auto"/>
        <w:rPr>
          <w:rFonts w:ascii="Seat Bcn" w:eastAsiaTheme="minorEastAsia" w:hAnsi="Seat Bcn" w:cs="SeatBcn-Medium"/>
          <w:color w:val="000000"/>
          <w:spacing w:val="-1"/>
          <w:szCs w:val="20"/>
          <w:lang w:val="fr-BE" w:eastAsia="es-ES"/>
        </w:rPr>
      </w:pPr>
    </w:p>
    <w:p w14:paraId="1FE0ECB9" w14:textId="77777777" w:rsidR="00CB2A46" w:rsidRPr="00CA154B" w:rsidRDefault="00CB2A46" w:rsidP="00B904CB">
      <w:pPr>
        <w:pStyle w:val="Boilerplate"/>
        <w:spacing w:line="288" w:lineRule="auto"/>
        <w:rPr>
          <w:rFonts w:ascii="Seat Bcn" w:eastAsiaTheme="minorEastAsia" w:hAnsi="Seat Bcn" w:cs="SeatBcn-Medium"/>
          <w:color w:val="000000"/>
          <w:spacing w:val="-1"/>
          <w:szCs w:val="20"/>
          <w:lang w:val="fr-BE" w:eastAsia="es-ES"/>
        </w:rPr>
      </w:pPr>
    </w:p>
    <w:p w14:paraId="65B89582"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Member of the Volkswagen Group, the multinational has its headquarters in Martorell (Barcelona), exporting 80% of its vehicles, and is present in 80 countries on all five continents. In 2019, SEAT sold 574,100 cars, the highest figure in the. </w:t>
      </w:r>
    </w:p>
    <w:p w14:paraId="754C8606" w14:textId="77777777" w:rsidR="003623C7" w:rsidRDefault="003623C7" w:rsidP="003623C7">
      <w:pPr>
        <w:pStyle w:val="Boilerplate"/>
        <w:spacing w:line="288" w:lineRule="auto"/>
        <w:rPr>
          <w:rFonts w:ascii="Seat Bcn" w:hAnsi="Seat Bcn"/>
          <w:color w:val="626366"/>
          <w:sz w:val="16"/>
          <w:szCs w:val="16"/>
          <w:lang w:val="en-GB" w:eastAsia="es-ES"/>
        </w:rPr>
      </w:pPr>
    </w:p>
    <w:p w14:paraId="13BE804E"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The SEAT Group employs over 15,000 professionals and has three production centres – Barcelona, El Prat de Llobregat and Martorell, where it manufactures the highly successful Ibiza, Arona and Leon. Additionally, the company produces the Ateca in the Czech Republic, the Tarraco in Germany, the Alhambra in Portugal and the Mii electric, SEAT’s first 100% electric car, in Slovakia. </w:t>
      </w:r>
    </w:p>
    <w:p w14:paraId="0E4CE803"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w:t>
      </w:r>
    </w:p>
    <w:p w14:paraId="376D6CFE" w14:textId="77777777" w:rsidR="00C7152D" w:rsidRPr="00B22D2A" w:rsidRDefault="003623C7" w:rsidP="003623C7">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10"/>
      <w:footerReference w:type="default" r:id="rId11"/>
      <w:headerReference w:type="first" r:id="rId12"/>
      <w:footerReference w:type="first" r:id="rId13"/>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5F846" w14:textId="77777777" w:rsidR="001F4F4F" w:rsidRDefault="001F4F4F" w:rsidP="00C7152D">
      <w:pPr>
        <w:spacing w:after="0" w:line="240" w:lineRule="auto"/>
      </w:pPr>
      <w:r>
        <w:separator/>
      </w:r>
    </w:p>
  </w:endnote>
  <w:endnote w:type="continuationSeparator" w:id="0">
    <w:p w14:paraId="57190591" w14:textId="77777777" w:rsidR="001F4F4F" w:rsidRDefault="001F4F4F"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Seat Bcn Black"/>
    <w:panose1 w:val="00000800000000000000"/>
    <w:charset w:val="4D"/>
    <w:family w:val="auto"/>
    <w:notTrueType/>
    <w:pitch w:val="variable"/>
    <w:sig w:usb0="00000007" w:usb1="00000000" w:usb2="00000000" w:usb3="00000000" w:csb0="00000093"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485DC6FE"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A7EA3F"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0F7B00AD"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0DD5780A" wp14:editId="516AD932">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3B056"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1D10C8C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27F4608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6527DEC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D5780A"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14:paraId="7E83B056"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1D10C8C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27F4608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6527DEC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7CD59335"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287D5875" w14:textId="3F51A4A3" w:rsidR="002F1FAF" w:rsidRDefault="002F1FAF" w:rsidP="002F1FAF">
            <w:pPr>
              <w:pStyle w:val="Footer"/>
              <w:jc w:val="right"/>
              <w:rPr>
                <w:rFonts w:ascii="Seat Bcn" w:hAnsi="Seat Bcn"/>
                <w:sz w:val="16"/>
                <w:szCs w:val="16"/>
              </w:rPr>
            </w:pPr>
            <w:r>
              <w:rPr>
                <w:rFonts w:ascii="Seat Bcn" w:hAnsi="Seat Bcn"/>
                <w:bCs/>
                <w:sz w:val="16"/>
                <w:szCs w:val="16"/>
              </w:rPr>
              <w:t>N</w:t>
            </w:r>
            <w:r w:rsidR="00CA154B">
              <w:rPr>
                <w:rFonts w:ascii="Seat Bcn" w:hAnsi="Seat Bcn"/>
                <w:bCs/>
                <w:sz w:val="16"/>
                <w:szCs w:val="16"/>
              </w:rPr>
              <w:t>°</w:t>
            </w:r>
            <w:r>
              <w:rPr>
                <w:rFonts w:ascii="Seat Bcn" w:hAnsi="Seat Bcn"/>
                <w:bCs/>
                <w:sz w:val="16"/>
                <w:szCs w:val="16"/>
              </w:rPr>
              <w:t xml:space="preserve"> </w:t>
            </w:r>
            <w:r w:rsidR="000841E4">
              <w:rPr>
                <w:rFonts w:ascii="Seat Bcn" w:hAnsi="Seat Bcn"/>
                <w:bCs/>
                <w:sz w:val="16"/>
                <w:szCs w:val="16"/>
              </w:rPr>
              <w:t>7</w:t>
            </w:r>
            <w:r w:rsidR="00BA5DE9">
              <w:rPr>
                <w:rFonts w:ascii="Seat Bcn" w:hAnsi="Seat Bcn"/>
                <w:bCs/>
                <w:sz w:val="16"/>
                <w:szCs w:val="16"/>
              </w:rPr>
              <w:t>7</w:t>
            </w:r>
            <w:r>
              <w:rPr>
                <w:rFonts w:ascii="Seat Bcn" w:hAnsi="Seat Bcn"/>
                <w:bCs/>
                <w:sz w:val="16"/>
                <w:szCs w:val="16"/>
              </w:rPr>
              <w:t>/20</w:t>
            </w:r>
            <w:r w:rsidR="003623C7">
              <w:rPr>
                <w:rFonts w:ascii="Seat Bcn" w:hAnsi="Seat Bcn"/>
                <w:bCs/>
                <w:sz w:val="16"/>
                <w:szCs w:val="16"/>
              </w:rPr>
              <w:t>20</w:t>
            </w:r>
          </w:p>
        </w:sdtContent>
      </w:sdt>
    </w:sdtContent>
  </w:sdt>
  <w:p w14:paraId="6BB75240"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0B1B2A89" wp14:editId="2C3B754E">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D78A69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B2A89"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4D78A69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000FF945" wp14:editId="7FDA8DED">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361FB5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FF945"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6361FB5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92CED" w14:textId="77777777" w:rsidR="001F4F4F" w:rsidRDefault="001F4F4F" w:rsidP="00C7152D">
      <w:pPr>
        <w:spacing w:after="0" w:line="240" w:lineRule="auto"/>
      </w:pPr>
      <w:r>
        <w:separator/>
      </w:r>
    </w:p>
  </w:footnote>
  <w:footnote w:type="continuationSeparator" w:id="0">
    <w:p w14:paraId="342272B3" w14:textId="77777777" w:rsidR="001F4F4F" w:rsidRDefault="001F4F4F"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808A" w14:textId="3131B98D" w:rsidR="00615DAB" w:rsidRPr="000A670A" w:rsidRDefault="00CA154B" w:rsidP="00303E23">
    <w:pPr>
      <w:tabs>
        <w:tab w:val="left" w:pos="1152"/>
      </w:tabs>
      <w:spacing w:after="0" w:line="240" w:lineRule="auto"/>
      <w:jc w:val="both"/>
      <w:rPr>
        <w:rFonts w:ascii="SeatBcn-Black" w:hAnsi="SeatBcn-Black" w:cs="SeatBcn-Black"/>
        <w:noProof/>
        <w:color w:val="E85412"/>
        <w:sz w:val="52"/>
        <w:szCs w:val="52"/>
        <w:lang w:eastAsia="zh-CN"/>
      </w:rPr>
    </w:pPr>
    <w:r w:rsidRPr="00CA154B">
      <w:rPr>
        <w:rFonts w:ascii="SeatBcn-Black" w:hAnsi="SeatBcn-Black" w:cs="SeatBcn-Black"/>
        <w:noProof/>
        <w:color w:val="E85412"/>
        <w:sz w:val="52"/>
        <w:szCs w:val="52"/>
        <w:lang w:eastAsia="zh-CN"/>
      </w:rPr>
      <w:drawing>
        <wp:anchor distT="0" distB="0" distL="114300" distR="114300" simplePos="0" relativeHeight="251769856" behindDoc="1" locked="0" layoutInCell="1" allowOverlap="1" wp14:anchorId="4C42F35E" wp14:editId="763ACEBA">
          <wp:simplePos x="0" y="0"/>
          <wp:positionH relativeFrom="column">
            <wp:posOffset>4130040</wp:posOffset>
          </wp:positionH>
          <wp:positionV relativeFrom="paragraph">
            <wp:posOffset>5715</wp:posOffset>
          </wp:positionV>
          <wp:extent cx="1934845" cy="647700"/>
          <wp:effectExtent l="0" t="0" r="8255" b="0"/>
          <wp:wrapTight wrapText="bothSides">
            <wp:wrapPolygon edited="0">
              <wp:start x="0" y="0"/>
              <wp:lineTo x="0" y="20965"/>
              <wp:lineTo x="21479" y="20965"/>
              <wp:lineTo x="21479" y="0"/>
              <wp:lineTo x="0" y="0"/>
            </wp:wrapPolygon>
          </wp:wrapTight>
          <wp:docPr id="9" name="Picture 9"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4_Horizontaal_RGB.jpg"/>
                  <pic:cNvPicPr/>
                </pic:nvPicPr>
                <pic:blipFill>
                  <a:blip r:embed="rId1">
                    <a:extLst>
                      <a:ext uri="{28A0092B-C50C-407E-A947-70E740481C1C}">
                        <a14:useLocalDpi xmlns:a14="http://schemas.microsoft.com/office/drawing/2010/main" val="0"/>
                      </a:ext>
                    </a:extLst>
                  </a:blip>
                  <a:stretch>
                    <a:fillRect/>
                  </a:stretch>
                </pic:blipFill>
                <pic:spPr>
                  <a:xfrm>
                    <a:off x="0" y="0"/>
                    <a:ext cx="1934845" cy="647700"/>
                  </a:xfrm>
                  <a:prstGeom prst="rect">
                    <a:avLst/>
                  </a:prstGeom>
                </pic:spPr>
              </pic:pic>
            </a:graphicData>
          </a:graphic>
          <wp14:sizeRelH relativeFrom="margin">
            <wp14:pctWidth>0</wp14:pctWidth>
          </wp14:sizeRelH>
          <wp14:sizeRelV relativeFrom="margin">
            <wp14:pctHeight>0</wp14:pctHeight>
          </wp14:sizeRelV>
        </wp:anchor>
      </w:drawing>
    </w:r>
    <w:r w:rsidRPr="00CA154B">
      <w:rPr>
        <w:rFonts w:ascii="SeatBcn-Black" w:hAnsi="SeatBcn-Black" w:cs="SeatBcn-Black"/>
        <w:noProof/>
        <w:color w:val="E85412"/>
        <w:sz w:val="52"/>
        <w:szCs w:val="52"/>
        <w:lang w:eastAsia="zh-CN"/>
      </w:rPr>
      <w:drawing>
        <wp:anchor distT="0" distB="0" distL="114300" distR="114300" simplePos="0" relativeHeight="251768832" behindDoc="0" locked="0" layoutInCell="1" allowOverlap="1" wp14:anchorId="3FF6A066" wp14:editId="4A1EB818">
          <wp:simplePos x="0" y="0"/>
          <wp:positionH relativeFrom="margin">
            <wp:posOffset>3251200</wp:posOffset>
          </wp:positionH>
          <wp:positionV relativeFrom="topMargin">
            <wp:posOffset>455930</wp:posOffset>
          </wp:positionV>
          <wp:extent cx="773430" cy="647700"/>
          <wp:effectExtent l="0" t="0" r="0" b="0"/>
          <wp:wrapNone/>
          <wp:docPr id="8"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430" cy="647700"/>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5FE08DF" wp14:editId="6A53428F">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BE30" w14:textId="6C629C60" w:rsidR="00615DAB" w:rsidRDefault="00CA154B" w:rsidP="000A670A">
    <w:pPr>
      <w:spacing w:after="0" w:line="240" w:lineRule="auto"/>
    </w:pPr>
    <w:r w:rsidRPr="005D7EBB">
      <w:rPr>
        <w:rFonts w:ascii="Seat Bcn Black" w:hAnsi="Seat Bcn Black"/>
        <w:noProof/>
        <w:color w:val="E85411"/>
        <w:sz w:val="52"/>
        <w:szCs w:val="52"/>
        <w:lang w:eastAsia="zh-CN"/>
      </w:rPr>
      <w:drawing>
        <wp:anchor distT="0" distB="0" distL="114300" distR="114300" simplePos="0" relativeHeight="251765760" behindDoc="0" locked="0" layoutInCell="1" allowOverlap="1" wp14:anchorId="5618F895" wp14:editId="785F587A">
          <wp:simplePos x="0" y="0"/>
          <wp:positionH relativeFrom="margin">
            <wp:posOffset>3168015</wp:posOffset>
          </wp:positionH>
          <wp:positionV relativeFrom="topMargin">
            <wp:posOffset>527227</wp:posOffset>
          </wp:positionV>
          <wp:extent cx="774000" cy="648000"/>
          <wp:effectExtent l="0" t="0" r="0" b="0"/>
          <wp:wrapNone/>
          <wp:docPr id="2"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005D7EBB" w:rsidRPr="005D7EBB">
      <w:rPr>
        <w:rFonts w:ascii="Seat Bcn Black" w:hAnsi="Seat Bcn Black"/>
        <w:noProof/>
        <w:color w:val="E85411"/>
        <w:sz w:val="52"/>
        <w:szCs w:val="52"/>
        <w:lang w:eastAsia="zh-CN"/>
      </w:rPr>
      <w:drawing>
        <wp:anchor distT="0" distB="0" distL="114300" distR="114300" simplePos="0" relativeHeight="251766784" behindDoc="1" locked="0" layoutInCell="1" allowOverlap="1" wp14:anchorId="3FE9F1CF" wp14:editId="6AEB770E">
          <wp:simplePos x="0" y="0"/>
          <wp:positionH relativeFrom="column">
            <wp:posOffset>4142105</wp:posOffset>
          </wp:positionH>
          <wp:positionV relativeFrom="paragraph">
            <wp:posOffset>45085</wp:posOffset>
          </wp:positionV>
          <wp:extent cx="1934845" cy="647700"/>
          <wp:effectExtent l="0" t="0" r="8255" b="0"/>
          <wp:wrapTight wrapText="bothSides">
            <wp:wrapPolygon edited="0">
              <wp:start x="0" y="0"/>
              <wp:lineTo x="0" y="20965"/>
              <wp:lineTo x="21479" y="20965"/>
              <wp:lineTo x="21479" y="0"/>
              <wp:lineTo x="0" y="0"/>
            </wp:wrapPolygon>
          </wp:wrapTight>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4_Horizontaal_RGB.jpg"/>
                  <pic:cNvPicPr/>
                </pic:nvPicPr>
                <pic:blipFill>
                  <a:blip r:embed="rId2">
                    <a:extLst>
                      <a:ext uri="{28A0092B-C50C-407E-A947-70E740481C1C}">
                        <a14:useLocalDpi xmlns:a14="http://schemas.microsoft.com/office/drawing/2010/main" val="0"/>
                      </a:ext>
                    </a:extLst>
                  </a:blip>
                  <a:stretch>
                    <a:fillRect/>
                  </a:stretch>
                </pic:blipFill>
                <pic:spPr>
                  <a:xfrm>
                    <a:off x="0" y="0"/>
                    <a:ext cx="1934845" cy="647700"/>
                  </a:xfrm>
                  <a:prstGeom prst="rect">
                    <a:avLst/>
                  </a:prstGeom>
                </pic:spPr>
              </pic:pic>
            </a:graphicData>
          </a:graphic>
          <wp14:sizeRelH relativeFrom="margin">
            <wp14:pctWidth>0</wp14:pctWidth>
          </wp14:sizeRelH>
          <wp14:sizeRelV relativeFrom="margin">
            <wp14:pctHeight>0</wp14:pctHeight>
          </wp14:sizeRelV>
        </wp:anchor>
      </w:drawing>
    </w:r>
    <w:r w:rsidR="00615DAB"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508B8873" wp14:editId="5B10C59F">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2761EE56" wp14:editId="7301242B">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4B04B4"/>
    <w:multiLevelType w:val="hybridMultilevel"/>
    <w:tmpl w:val="140A144C"/>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F"/>
    <w:rsid w:val="0001068B"/>
    <w:rsid w:val="000403AB"/>
    <w:rsid w:val="000469CC"/>
    <w:rsid w:val="00047074"/>
    <w:rsid w:val="0006521C"/>
    <w:rsid w:val="00080B0A"/>
    <w:rsid w:val="000841E4"/>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1F4F4F"/>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1526"/>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D7EBB"/>
    <w:rsid w:val="005E1F0E"/>
    <w:rsid w:val="0061066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050E8"/>
    <w:rsid w:val="00917D67"/>
    <w:rsid w:val="00922D24"/>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A5DE9"/>
    <w:rsid w:val="00BB1C9D"/>
    <w:rsid w:val="00BB2B61"/>
    <w:rsid w:val="00BB312A"/>
    <w:rsid w:val="00BB4537"/>
    <w:rsid w:val="00BB60F2"/>
    <w:rsid w:val="00BD004E"/>
    <w:rsid w:val="00BD09EC"/>
    <w:rsid w:val="00BD23D5"/>
    <w:rsid w:val="00BE5C69"/>
    <w:rsid w:val="00BF4866"/>
    <w:rsid w:val="00C05EBF"/>
    <w:rsid w:val="00C3246A"/>
    <w:rsid w:val="00C40BAE"/>
    <w:rsid w:val="00C457AC"/>
    <w:rsid w:val="00C54FC4"/>
    <w:rsid w:val="00C55E02"/>
    <w:rsid w:val="00C5714D"/>
    <w:rsid w:val="00C71298"/>
    <w:rsid w:val="00C7152D"/>
    <w:rsid w:val="00C71DF2"/>
    <w:rsid w:val="00C76636"/>
    <w:rsid w:val="00C9195A"/>
    <w:rsid w:val="00CA154B"/>
    <w:rsid w:val="00CB094E"/>
    <w:rsid w:val="00CB22E9"/>
    <w:rsid w:val="00CB2A46"/>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DF4EFD"/>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5897F6"/>
  <w15:docId w15:val="{6CF1A320-993B-41DD-A984-766D11AA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paragraph" w:styleId="ListParagraph">
    <w:name w:val="List Paragraph"/>
    <w:basedOn w:val="Normal"/>
    <w:uiPriority w:val="34"/>
    <w:qFormat/>
    <w:rsid w:val="0061066E"/>
    <w:pPr>
      <w:ind w:left="720"/>
      <w:contextualSpacing/>
    </w:pPr>
    <w:rPr>
      <w:rFonts w:eastAsia="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rten.vanhoudenhove@dats24.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k.steyvers@dieteren.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jpg"/><Relationship Id="rId1" Type="http://schemas.openxmlformats.org/officeDocument/2006/relationships/image" Target="media/image2.emf"/><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D8364-7A56-47A0-9E63-C9046015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4707</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7</cp:revision>
  <cp:lastPrinted>2020-09-21T14:07:00Z</cp:lastPrinted>
  <dcterms:created xsi:type="dcterms:W3CDTF">2020-09-21T13:20:00Z</dcterms:created>
  <dcterms:modified xsi:type="dcterms:W3CDTF">2020-09-21T14:07:00Z</dcterms:modified>
</cp:coreProperties>
</file>